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0423" w14:textId="77777777" w:rsidR="001B0567" w:rsidRPr="008A0477" w:rsidRDefault="001B0567" w:rsidP="001B0567">
      <w:pPr>
        <w:spacing w:line="360" w:lineRule="auto"/>
        <w:rPr>
          <w:rFonts w:ascii="Candara" w:hAnsi="Candara" w:cs="Calibri"/>
          <w:b/>
          <w:bCs/>
          <w:sz w:val="24"/>
          <w:szCs w:val="24"/>
        </w:rPr>
      </w:pPr>
      <w:r w:rsidRPr="008A0477">
        <w:rPr>
          <w:rFonts w:ascii="Candara" w:hAnsi="Candara" w:cs="Calibri"/>
          <w:b/>
          <w:bCs/>
          <w:sz w:val="24"/>
          <w:szCs w:val="24"/>
        </w:rPr>
        <w:t>TP Task 1 – Promoting Scientific Thinking</w:t>
      </w:r>
    </w:p>
    <w:p w14:paraId="77038D3A" w14:textId="77777777" w:rsidR="001B0567" w:rsidRPr="008A0477" w:rsidRDefault="001B0567" w:rsidP="001B0567">
      <w:pPr>
        <w:spacing w:line="360" w:lineRule="auto"/>
        <w:rPr>
          <w:rFonts w:ascii="Candara" w:hAnsi="Candara" w:cs="Calibri"/>
          <w:bCs/>
          <w:sz w:val="24"/>
          <w:szCs w:val="24"/>
        </w:rPr>
      </w:pPr>
      <w:r>
        <w:rPr>
          <w:rFonts w:ascii="Candara" w:hAnsi="Candara" w:cs="Calibri"/>
          <w:bCs/>
          <w:sz w:val="24"/>
          <w:szCs w:val="24"/>
        </w:rPr>
        <w:t>This task is linked to ECE</w:t>
      </w:r>
      <w:r w:rsidRPr="008A0477">
        <w:rPr>
          <w:rFonts w:ascii="Candara" w:hAnsi="Candara" w:cs="Calibri"/>
          <w:bCs/>
          <w:sz w:val="24"/>
          <w:szCs w:val="24"/>
        </w:rPr>
        <w:t>3703; using higher level questions (Bloom’s Taxonomy) to develop students’ thinking.  Teaching students the skills of scientific thinking is not only for science class, but can be applied to any area of learning.</w:t>
      </w:r>
    </w:p>
    <w:tbl>
      <w:tblPr>
        <w:tblStyle w:val="TableGrid"/>
        <w:tblW w:w="0" w:type="auto"/>
        <w:tblLook w:val="04A0" w:firstRow="1" w:lastRow="0" w:firstColumn="1" w:lastColumn="0" w:noHBand="0" w:noVBand="1"/>
      </w:tblPr>
      <w:tblGrid>
        <w:gridCol w:w="2253"/>
        <w:gridCol w:w="6263"/>
      </w:tblGrid>
      <w:tr w:rsidR="001B0567" w:rsidRPr="008A0477" w14:paraId="0DC99C13" w14:textId="77777777" w:rsidTr="002014DB">
        <w:tc>
          <w:tcPr>
            <w:tcW w:w="2695" w:type="dxa"/>
            <w:shd w:val="clear" w:color="auto" w:fill="D6E3BC" w:themeFill="accent3" w:themeFillTint="66"/>
          </w:tcPr>
          <w:p w14:paraId="5E4DD418" w14:textId="77777777" w:rsidR="001B0567" w:rsidRPr="008A0477" w:rsidRDefault="001B0567" w:rsidP="002014DB">
            <w:pPr>
              <w:spacing w:line="360" w:lineRule="auto"/>
              <w:jc w:val="center"/>
              <w:rPr>
                <w:rFonts w:ascii="Candara" w:hAnsi="Candara" w:cs="Calibri"/>
                <w:bCs/>
                <w:sz w:val="24"/>
                <w:szCs w:val="24"/>
              </w:rPr>
            </w:pPr>
            <w:r>
              <w:rPr>
                <w:rFonts w:ascii="Candara" w:hAnsi="Candara" w:cs="Calibri"/>
                <w:bCs/>
                <w:sz w:val="24"/>
                <w:szCs w:val="24"/>
              </w:rPr>
              <w:t>Explain how questioning relates to Bloom’s taxonomy and student learning.</w:t>
            </w:r>
          </w:p>
        </w:tc>
        <w:tc>
          <w:tcPr>
            <w:tcW w:w="6750" w:type="dxa"/>
          </w:tcPr>
          <w:p w14:paraId="6ACE7774" w14:textId="7DDF5E49" w:rsidR="001B0567" w:rsidRPr="008A0477" w:rsidRDefault="002014DB" w:rsidP="002014DB">
            <w:pPr>
              <w:spacing w:line="360" w:lineRule="auto"/>
              <w:rPr>
                <w:rFonts w:ascii="Candara" w:hAnsi="Candara" w:cs="Calibri"/>
                <w:bCs/>
                <w:sz w:val="24"/>
                <w:szCs w:val="24"/>
              </w:rPr>
            </w:pPr>
            <w:r>
              <w:rPr>
                <w:rFonts w:ascii="Candara" w:hAnsi="Candara" w:cs="Calibri"/>
                <w:bCs/>
                <w:sz w:val="24"/>
                <w:szCs w:val="24"/>
              </w:rPr>
              <w:t xml:space="preserve">The bloom’s taxonomy is used to ask children questions that make them extend their thinking. </w:t>
            </w:r>
            <w:r w:rsidR="001C0BF1">
              <w:rPr>
                <w:rFonts w:ascii="Candara" w:hAnsi="Candara" w:cs="Calibri"/>
                <w:bCs/>
                <w:sz w:val="24"/>
                <w:szCs w:val="24"/>
              </w:rPr>
              <w:t xml:space="preserve"> It is used to ask </w:t>
            </w:r>
            <w:proofErr w:type="gramStart"/>
            <w:r w:rsidR="001C0BF1">
              <w:rPr>
                <w:rFonts w:ascii="Candara" w:hAnsi="Candara" w:cs="Calibri"/>
                <w:bCs/>
                <w:sz w:val="24"/>
                <w:szCs w:val="24"/>
              </w:rPr>
              <w:t>higher level</w:t>
            </w:r>
            <w:proofErr w:type="gramEnd"/>
            <w:r w:rsidR="001C0BF1">
              <w:rPr>
                <w:rFonts w:ascii="Candara" w:hAnsi="Candara" w:cs="Calibri"/>
                <w:bCs/>
                <w:sz w:val="24"/>
                <w:szCs w:val="24"/>
              </w:rPr>
              <w:t xml:space="preserve"> questions which will be more interesting for children to think for a harder question. </w:t>
            </w:r>
          </w:p>
        </w:tc>
      </w:tr>
      <w:tr w:rsidR="001B0567" w:rsidRPr="008A0477" w14:paraId="120D8EA8" w14:textId="77777777" w:rsidTr="002014DB">
        <w:tc>
          <w:tcPr>
            <w:tcW w:w="2695" w:type="dxa"/>
            <w:shd w:val="clear" w:color="auto" w:fill="D6E3BC" w:themeFill="accent3" w:themeFillTint="66"/>
          </w:tcPr>
          <w:p w14:paraId="0A752CFE" w14:textId="77777777" w:rsidR="001B0567" w:rsidRPr="008A0477" w:rsidRDefault="001B0567" w:rsidP="002014DB">
            <w:pPr>
              <w:spacing w:line="360" w:lineRule="auto"/>
              <w:jc w:val="center"/>
              <w:rPr>
                <w:rFonts w:ascii="Candara" w:hAnsi="Candara" w:cs="Calibri"/>
                <w:bCs/>
                <w:sz w:val="24"/>
                <w:szCs w:val="24"/>
              </w:rPr>
            </w:pPr>
            <w:r w:rsidRPr="008A0477">
              <w:rPr>
                <w:rFonts w:ascii="Candara" w:hAnsi="Candara" w:cs="Calibri"/>
                <w:bCs/>
                <w:sz w:val="24"/>
                <w:szCs w:val="24"/>
              </w:rPr>
              <w:t>Reference</w:t>
            </w:r>
          </w:p>
        </w:tc>
        <w:tc>
          <w:tcPr>
            <w:tcW w:w="6750" w:type="dxa"/>
          </w:tcPr>
          <w:p w14:paraId="4C4BC691" w14:textId="3CE65CC7" w:rsidR="001B0567" w:rsidRPr="008A0477" w:rsidRDefault="001C0BF1" w:rsidP="002014DB">
            <w:pPr>
              <w:spacing w:line="360" w:lineRule="auto"/>
              <w:rPr>
                <w:rFonts w:ascii="Candara" w:hAnsi="Candara" w:cs="Calibri"/>
                <w:bCs/>
                <w:sz w:val="24"/>
                <w:szCs w:val="24"/>
              </w:rPr>
            </w:pPr>
            <w:hyperlink r:id="rId6" w:history="1">
              <w:r w:rsidRPr="00FF6FC3">
                <w:rPr>
                  <w:rStyle w:val="Hyperlink"/>
                  <w:rFonts w:ascii="Candara" w:hAnsi="Candara" w:cs="Calibri"/>
                  <w:bCs/>
                  <w:sz w:val="24"/>
                  <w:szCs w:val="24"/>
                </w:rPr>
                <w:t>http://www.nwlink.com/~donclark/hrd/bloom.html</w:t>
              </w:r>
            </w:hyperlink>
            <w:r>
              <w:rPr>
                <w:rFonts w:ascii="Candara" w:hAnsi="Candara" w:cs="Calibri"/>
                <w:bCs/>
                <w:sz w:val="24"/>
                <w:szCs w:val="24"/>
              </w:rPr>
              <w:t xml:space="preserve"> </w:t>
            </w:r>
            <w:bookmarkStart w:id="0" w:name="_GoBack"/>
            <w:bookmarkEnd w:id="0"/>
          </w:p>
        </w:tc>
      </w:tr>
    </w:tbl>
    <w:p w14:paraId="2D267EAD" w14:textId="77777777" w:rsidR="001B0567" w:rsidRPr="008A0477" w:rsidRDefault="001B0567" w:rsidP="001B0567">
      <w:pPr>
        <w:spacing w:line="360" w:lineRule="auto"/>
        <w:rPr>
          <w:rFonts w:ascii="Candara" w:hAnsi="Candara" w:cs="Calibri"/>
          <w:bCs/>
          <w:sz w:val="24"/>
          <w:szCs w:val="24"/>
        </w:rPr>
      </w:pPr>
    </w:p>
    <w:tbl>
      <w:tblPr>
        <w:tblStyle w:val="TableGrid"/>
        <w:tblW w:w="0" w:type="auto"/>
        <w:tblLayout w:type="fixed"/>
        <w:tblLook w:val="04A0" w:firstRow="1" w:lastRow="0" w:firstColumn="1" w:lastColumn="0" w:noHBand="0" w:noVBand="1"/>
      </w:tblPr>
      <w:tblGrid>
        <w:gridCol w:w="1921"/>
        <w:gridCol w:w="2304"/>
        <w:gridCol w:w="1837"/>
        <w:gridCol w:w="2454"/>
      </w:tblGrid>
      <w:tr w:rsidR="001B0567" w:rsidRPr="008A0477" w14:paraId="663E0BC6" w14:textId="77777777" w:rsidTr="00871CEF">
        <w:tc>
          <w:tcPr>
            <w:tcW w:w="1921" w:type="dxa"/>
            <w:shd w:val="clear" w:color="auto" w:fill="D6E3BC" w:themeFill="accent3" w:themeFillTint="66"/>
            <w:vAlign w:val="center"/>
          </w:tcPr>
          <w:p w14:paraId="38D67CCD" w14:textId="77777777" w:rsidR="001B0567" w:rsidRDefault="001B0567" w:rsidP="002014DB">
            <w:pPr>
              <w:spacing w:line="360" w:lineRule="auto"/>
              <w:jc w:val="center"/>
              <w:rPr>
                <w:rFonts w:ascii="Candara" w:hAnsi="Candara" w:cs="Calibri"/>
                <w:bCs/>
                <w:sz w:val="24"/>
                <w:szCs w:val="24"/>
              </w:rPr>
            </w:pPr>
            <w:r>
              <w:rPr>
                <w:rFonts w:ascii="Candara" w:hAnsi="Candara" w:cs="Calibri"/>
                <w:bCs/>
                <w:sz w:val="24"/>
                <w:szCs w:val="24"/>
              </w:rPr>
              <w:t>Engagement Activity</w:t>
            </w:r>
          </w:p>
          <w:p w14:paraId="177EA907" w14:textId="77777777" w:rsidR="001B0567" w:rsidRPr="008A0477" w:rsidRDefault="001B0567" w:rsidP="002014DB">
            <w:pPr>
              <w:spacing w:line="360" w:lineRule="auto"/>
              <w:jc w:val="center"/>
              <w:rPr>
                <w:rFonts w:ascii="Candara" w:hAnsi="Candara" w:cs="Calibri"/>
                <w:bCs/>
                <w:sz w:val="24"/>
                <w:szCs w:val="24"/>
              </w:rPr>
            </w:pPr>
            <w:r>
              <w:rPr>
                <w:rFonts w:ascii="Candara" w:hAnsi="Candara" w:cs="Calibri"/>
                <w:bCs/>
                <w:sz w:val="24"/>
                <w:szCs w:val="24"/>
              </w:rPr>
              <w:t xml:space="preserve">(&amp; </w:t>
            </w:r>
            <w:proofErr w:type="gramStart"/>
            <w:r>
              <w:rPr>
                <w:rFonts w:ascii="Candara" w:hAnsi="Candara" w:cs="Calibri"/>
                <w:bCs/>
                <w:sz w:val="24"/>
                <w:szCs w:val="24"/>
              </w:rPr>
              <w:t>subject</w:t>
            </w:r>
            <w:proofErr w:type="gramEnd"/>
            <w:r>
              <w:rPr>
                <w:rFonts w:ascii="Candara" w:hAnsi="Candara" w:cs="Calibri"/>
                <w:bCs/>
                <w:sz w:val="24"/>
                <w:szCs w:val="24"/>
              </w:rPr>
              <w:t xml:space="preserve"> &amp; LO)</w:t>
            </w:r>
          </w:p>
        </w:tc>
        <w:tc>
          <w:tcPr>
            <w:tcW w:w="2304" w:type="dxa"/>
            <w:shd w:val="clear" w:color="auto" w:fill="D6E3BC" w:themeFill="accent3" w:themeFillTint="66"/>
          </w:tcPr>
          <w:p w14:paraId="7127423D" w14:textId="77777777" w:rsidR="001B0567" w:rsidRPr="008A0477" w:rsidRDefault="001B0567" w:rsidP="002014DB">
            <w:pPr>
              <w:jc w:val="center"/>
              <w:rPr>
                <w:rFonts w:ascii="Candara" w:hAnsi="Candara" w:cs="Calibri"/>
                <w:bCs/>
                <w:sz w:val="24"/>
                <w:szCs w:val="24"/>
              </w:rPr>
            </w:pPr>
            <w:r w:rsidRPr="008A0477">
              <w:rPr>
                <w:rFonts w:ascii="Candara" w:hAnsi="Candara" w:cs="Calibri"/>
                <w:bCs/>
                <w:sz w:val="24"/>
                <w:szCs w:val="24"/>
              </w:rPr>
              <w:t>Question</w:t>
            </w:r>
            <w:r>
              <w:rPr>
                <w:rFonts w:ascii="Candara" w:hAnsi="Candara" w:cs="Calibri"/>
                <w:bCs/>
                <w:sz w:val="24"/>
                <w:szCs w:val="24"/>
              </w:rPr>
              <w:t>(s)</w:t>
            </w:r>
            <w:r w:rsidRPr="008A0477">
              <w:rPr>
                <w:rFonts w:ascii="Candara" w:hAnsi="Candara" w:cs="Calibri"/>
                <w:bCs/>
                <w:sz w:val="24"/>
                <w:szCs w:val="24"/>
              </w:rPr>
              <w:t xml:space="preserve"> asked by the teacher </w:t>
            </w:r>
          </w:p>
        </w:tc>
        <w:tc>
          <w:tcPr>
            <w:tcW w:w="1837" w:type="dxa"/>
            <w:shd w:val="clear" w:color="auto" w:fill="D6E3BC" w:themeFill="accent3" w:themeFillTint="66"/>
            <w:vAlign w:val="center"/>
          </w:tcPr>
          <w:p w14:paraId="0A25100E" w14:textId="77777777" w:rsidR="001B0567" w:rsidRPr="008A0477" w:rsidRDefault="001B0567" w:rsidP="002014DB">
            <w:pPr>
              <w:jc w:val="center"/>
              <w:rPr>
                <w:rFonts w:ascii="Candara" w:hAnsi="Candara" w:cs="Calibri"/>
                <w:bCs/>
                <w:sz w:val="24"/>
                <w:szCs w:val="24"/>
              </w:rPr>
            </w:pPr>
            <w:r w:rsidRPr="008A0477">
              <w:rPr>
                <w:rFonts w:ascii="Candara" w:hAnsi="Candara" w:cs="Calibri"/>
                <w:bCs/>
                <w:sz w:val="24"/>
                <w:szCs w:val="24"/>
              </w:rPr>
              <w:t>Was thinking time given? If yes, how much?</w:t>
            </w:r>
          </w:p>
        </w:tc>
        <w:tc>
          <w:tcPr>
            <w:tcW w:w="2454" w:type="dxa"/>
            <w:shd w:val="clear" w:color="auto" w:fill="D6E3BC" w:themeFill="accent3" w:themeFillTint="66"/>
            <w:vAlign w:val="center"/>
          </w:tcPr>
          <w:p w14:paraId="4AE5A028" w14:textId="77777777" w:rsidR="001B0567" w:rsidRPr="008A0477" w:rsidRDefault="001B0567" w:rsidP="002014DB">
            <w:pPr>
              <w:spacing w:line="360" w:lineRule="auto"/>
              <w:jc w:val="center"/>
              <w:rPr>
                <w:rFonts w:ascii="Candara" w:hAnsi="Candara" w:cs="Calibri"/>
                <w:bCs/>
                <w:sz w:val="24"/>
                <w:szCs w:val="24"/>
              </w:rPr>
            </w:pPr>
            <w:r w:rsidRPr="008A0477">
              <w:rPr>
                <w:rFonts w:ascii="Candara" w:hAnsi="Candara" w:cs="Calibri"/>
                <w:bCs/>
                <w:sz w:val="24"/>
                <w:szCs w:val="24"/>
              </w:rPr>
              <w:t>How did the students’ respond?</w:t>
            </w:r>
          </w:p>
        </w:tc>
      </w:tr>
      <w:tr w:rsidR="001B0567" w:rsidRPr="008A0477" w14:paraId="3406D149" w14:textId="77777777" w:rsidTr="00871CEF">
        <w:tc>
          <w:tcPr>
            <w:tcW w:w="1921" w:type="dxa"/>
          </w:tcPr>
          <w:p w14:paraId="7556A4AF" w14:textId="77777777" w:rsidR="001B0567" w:rsidRDefault="00F878E5" w:rsidP="002014DB">
            <w:pPr>
              <w:spacing w:line="360" w:lineRule="auto"/>
              <w:rPr>
                <w:rFonts w:ascii="Candara" w:hAnsi="Candara" w:cs="Calibri"/>
                <w:bCs/>
                <w:sz w:val="24"/>
                <w:szCs w:val="24"/>
              </w:rPr>
            </w:pPr>
            <w:r>
              <w:rPr>
                <w:rFonts w:ascii="Candara" w:hAnsi="Candara" w:cs="Calibri"/>
                <w:bCs/>
                <w:sz w:val="24"/>
                <w:szCs w:val="24"/>
              </w:rPr>
              <w:t>Math (ordering numbers)</w:t>
            </w:r>
          </w:p>
          <w:p w14:paraId="17F8D426" w14:textId="77777777" w:rsidR="001B0567" w:rsidRPr="008A0477" w:rsidRDefault="00F878E5" w:rsidP="00F878E5">
            <w:pPr>
              <w:spacing w:line="360" w:lineRule="auto"/>
              <w:rPr>
                <w:rFonts w:ascii="Candara" w:hAnsi="Candara" w:cs="Calibri"/>
                <w:bCs/>
                <w:sz w:val="24"/>
                <w:szCs w:val="24"/>
              </w:rPr>
            </w:pPr>
            <w:r>
              <w:rPr>
                <w:rFonts w:ascii="Candara" w:hAnsi="Candara" w:cs="Calibri"/>
                <w:bCs/>
                <w:sz w:val="24"/>
                <w:szCs w:val="24"/>
              </w:rPr>
              <w:t>The teacher write numbers on the white board and leave space between some numbers then ask them:</w:t>
            </w:r>
          </w:p>
        </w:tc>
        <w:tc>
          <w:tcPr>
            <w:tcW w:w="2304" w:type="dxa"/>
          </w:tcPr>
          <w:p w14:paraId="3FEF71F9" w14:textId="77777777" w:rsidR="00F878E5" w:rsidRPr="008A0477" w:rsidRDefault="00F878E5" w:rsidP="00F878E5">
            <w:pPr>
              <w:spacing w:line="360" w:lineRule="auto"/>
              <w:rPr>
                <w:rFonts w:ascii="Candara" w:hAnsi="Candara" w:cs="Calibri"/>
                <w:bCs/>
                <w:sz w:val="24"/>
                <w:szCs w:val="24"/>
              </w:rPr>
            </w:pPr>
            <w:r>
              <w:rPr>
                <w:rFonts w:ascii="Candara" w:hAnsi="Candara" w:cs="Calibri"/>
                <w:bCs/>
                <w:sz w:val="24"/>
                <w:szCs w:val="24"/>
              </w:rPr>
              <w:t>- Question: What do you think the number that comes after this number?</w:t>
            </w:r>
          </w:p>
          <w:p w14:paraId="5FF431D3" w14:textId="77777777" w:rsidR="001B0567" w:rsidRPr="008A0477" w:rsidRDefault="001B0567" w:rsidP="002014DB">
            <w:pPr>
              <w:spacing w:line="360" w:lineRule="auto"/>
              <w:rPr>
                <w:rFonts w:ascii="Candara" w:hAnsi="Candara" w:cs="Calibri"/>
                <w:bCs/>
                <w:sz w:val="24"/>
                <w:szCs w:val="24"/>
              </w:rPr>
            </w:pPr>
          </w:p>
        </w:tc>
        <w:tc>
          <w:tcPr>
            <w:tcW w:w="1837" w:type="dxa"/>
          </w:tcPr>
          <w:p w14:paraId="362859B9" w14:textId="77777777" w:rsidR="001B0567" w:rsidRPr="008A0477" w:rsidRDefault="00F878E5" w:rsidP="002014DB">
            <w:pPr>
              <w:spacing w:line="360" w:lineRule="auto"/>
              <w:rPr>
                <w:rFonts w:ascii="Candara" w:hAnsi="Candara" w:cs="Calibri"/>
                <w:bCs/>
                <w:sz w:val="24"/>
                <w:szCs w:val="24"/>
              </w:rPr>
            </w:pPr>
            <w:r>
              <w:rPr>
                <w:rFonts w:ascii="Candara" w:hAnsi="Candara" w:cs="Calibri"/>
                <w:bCs/>
                <w:sz w:val="24"/>
                <w:szCs w:val="24"/>
              </w:rPr>
              <w:t>The teacher gave them a chance to think and count the numbers individually so they get the answer.</w:t>
            </w:r>
          </w:p>
        </w:tc>
        <w:tc>
          <w:tcPr>
            <w:tcW w:w="2454" w:type="dxa"/>
          </w:tcPr>
          <w:p w14:paraId="4506E187" w14:textId="23B56DA8" w:rsidR="001B0567" w:rsidRPr="008A0477" w:rsidRDefault="001B7E5B" w:rsidP="001B7E5B">
            <w:pPr>
              <w:spacing w:line="360" w:lineRule="auto"/>
              <w:rPr>
                <w:rFonts w:ascii="Candara" w:hAnsi="Candara" w:cs="Calibri"/>
                <w:bCs/>
                <w:sz w:val="24"/>
                <w:szCs w:val="24"/>
              </w:rPr>
            </w:pPr>
            <w:r>
              <w:rPr>
                <w:rFonts w:ascii="Candara" w:hAnsi="Candara" w:cs="Calibri"/>
                <w:bCs/>
                <w:sz w:val="24"/>
                <w:szCs w:val="24"/>
              </w:rPr>
              <w:t>The students were trying to think about the number. Some students answered correctly from the first time while other took more time to think about the correct ans</w:t>
            </w:r>
            <w:r w:rsidR="00E16E16">
              <w:rPr>
                <w:rFonts w:ascii="Candara" w:hAnsi="Candara" w:cs="Calibri"/>
                <w:bCs/>
                <w:sz w:val="24"/>
                <w:szCs w:val="24"/>
              </w:rPr>
              <w:t>w</w:t>
            </w:r>
            <w:r>
              <w:rPr>
                <w:rFonts w:ascii="Candara" w:hAnsi="Candara" w:cs="Calibri"/>
                <w:bCs/>
                <w:sz w:val="24"/>
                <w:szCs w:val="24"/>
              </w:rPr>
              <w:t>er.</w:t>
            </w:r>
          </w:p>
        </w:tc>
      </w:tr>
      <w:tr w:rsidR="001B0567" w:rsidRPr="008A0477" w14:paraId="14C92616" w14:textId="77777777" w:rsidTr="00871CEF">
        <w:tc>
          <w:tcPr>
            <w:tcW w:w="1921" w:type="dxa"/>
          </w:tcPr>
          <w:p w14:paraId="04979DD0" w14:textId="6EB183C9" w:rsidR="001B0567" w:rsidRDefault="00380144" w:rsidP="002014DB">
            <w:pPr>
              <w:spacing w:line="360" w:lineRule="auto"/>
              <w:rPr>
                <w:rFonts w:ascii="Candara" w:hAnsi="Candara" w:cs="Calibri"/>
                <w:bCs/>
                <w:sz w:val="24"/>
                <w:szCs w:val="24"/>
              </w:rPr>
            </w:pPr>
            <w:r>
              <w:rPr>
                <w:rFonts w:ascii="Candara" w:hAnsi="Candara" w:cs="Calibri"/>
                <w:bCs/>
                <w:sz w:val="24"/>
                <w:szCs w:val="24"/>
              </w:rPr>
              <w:t>English (common and proper nouns)</w:t>
            </w:r>
          </w:p>
          <w:p w14:paraId="2B199DB9" w14:textId="7FF62374" w:rsidR="00380144" w:rsidRPr="008A0477" w:rsidRDefault="00380144" w:rsidP="002014DB">
            <w:pPr>
              <w:spacing w:line="360" w:lineRule="auto"/>
              <w:rPr>
                <w:rFonts w:ascii="Candara" w:hAnsi="Candara" w:cs="Calibri"/>
                <w:bCs/>
                <w:sz w:val="24"/>
                <w:szCs w:val="24"/>
              </w:rPr>
            </w:pPr>
            <w:r>
              <w:rPr>
                <w:rFonts w:ascii="Candara" w:hAnsi="Candara" w:cs="Calibri"/>
                <w:bCs/>
                <w:sz w:val="24"/>
                <w:szCs w:val="24"/>
              </w:rPr>
              <w:t xml:space="preserve">The teacher gave each student a sticky note paper with a proper or a </w:t>
            </w:r>
            <w:r>
              <w:rPr>
                <w:rFonts w:ascii="Candara" w:hAnsi="Candara" w:cs="Calibri"/>
                <w:bCs/>
                <w:sz w:val="24"/>
                <w:szCs w:val="24"/>
              </w:rPr>
              <w:lastRenderedPageBreak/>
              <w:t xml:space="preserve">common noun, then she displayed on the board two cats, one called common can and the other called proper Petty. </w:t>
            </w:r>
          </w:p>
          <w:p w14:paraId="478DE232" w14:textId="77777777" w:rsidR="001B0567" w:rsidRPr="008A0477" w:rsidRDefault="001B0567" w:rsidP="002014DB">
            <w:pPr>
              <w:spacing w:line="360" w:lineRule="auto"/>
              <w:rPr>
                <w:rFonts w:ascii="Candara" w:hAnsi="Candara" w:cs="Calibri"/>
                <w:bCs/>
                <w:sz w:val="24"/>
                <w:szCs w:val="24"/>
              </w:rPr>
            </w:pPr>
          </w:p>
        </w:tc>
        <w:tc>
          <w:tcPr>
            <w:tcW w:w="2304" w:type="dxa"/>
          </w:tcPr>
          <w:p w14:paraId="12022AB9" w14:textId="77777777" w:rsidR="001B0567" w:rsidRDefault="00380144" w:rsidP="002014DB">
            <w:pPr>
              <w:spacing w:line="360" w:lineRule="auto"/>
              <w:rPr>
                <w:rFonts w:ascii="Candara" w:hAnsi="Candara" w:cs="Calibri"/>
                <w:bCs/>
                <w:sz w:val="24"/>
                <w:szCs w:val="24"/>
              </w:rPr>
            </w:pPr>
            <w:r>
              <w:rPr>
                <w:rFonts w:ascii="Candara" w:hAnsi="Candara" w:cs="Calibri"/>
                <w:bCs/>
                <w:sz w:val="24"/>
                <w:szCs w:val="24"/>
              </w:rPr>
              <w:lastRenderedPageBreak/>
              <w:t xml:space="preserve">The teacher asked them to read the words that they got and think about whether it is a proper or common noun. </w:t>
            </w:r>
          </w:p>
          <w:p w14:paraId="292B6365" w14:textId="5675E065" w:rsidR="00380144" w:rsidRPr="008A0477" w:rsidRDefault="00380144" w:rsidP="002014DB">
            <w:pPr>
              <w:spacing w:line="360" w:lineRule="auto"/>
              <w:rPr>
                <w:rFonts w:ascii="Candara" w:hAnsi="Candara" w:cs="Calibri"/>
                <w:bCs/>
                <w:sz w:val="24"/>
                <w:szCs w:val="24"/>
              </w:rPr>
            </w:pPr>
            <w:r>
              <w:rPr>
                <w:rFonts w:ascii="Candara" w:hAnsi="Candara" w:cs="Calibri"/>
                <w:bCs/>
                <w:sz w:val="24"/>
                <w:szCs w:val="24"/>
              </w:rPr>
              <w:t xml:space="preserve">Question: now each </w:t>
            </w:r>
            <w:r>
              <w:rPr>
                <w:rFonts w:ascii="Candara" w:hAnsi="Candara" w:cs="Calibri"/>
                <w:bCs/>
                <w:sz w:val="24"/>
                <w:szCs w:val="24"/>
              </w:rPr>
              <w:lastRenderedPageBreak/>
              <w:t xml:space="preserve">one </w:t>
            </w:r>
            <w:r w:rsidR="00E16E16">
              <w:rPr>
                <w:rFonts w:ascii="Candara" w:hAnsi="Candara" w:cs="Calibri"/>
                <w:bCs/>
                <w:sz w:val="24"/>
                <w:szCs w:val="24"/>
              </w:rPr>
              <w:t>has</w:t>
            </w:r>
            <w:r>
              <w:rPr>
                <w:rFonts w:ascii="Candara" w:hAnsi="Candara" w:cs="Calibri"/>
                <w:bCs/>
                <w:sz w:val="24"/>
                <w:szCs w:val="24"/>
              </w:rPr>
              <w:t xml:space="preserve"> a noun, what do you think? </w:t>
            </w:r>
            <w:r w:rsidR="00E16E16">
              <w:rPr>
                <w:rFonts w:ascii="Candara" w:hAnsi="Candara" w:cs="Calibri"/>
                <w:bCs/>
                <w:sz w:val="24"/>
                <w:szCs w:val="24"/>
              </w:rPr>
              <w:t>Is what</w:t>
            </w:r>
            <w:r>
              <w:rPr>
                <w:rFonts w:ascii="Candara" w:hAnsi="Candara" w:cs="Calibri"/>
                <w:bCs/>
                <w:sz w:val="24"/>
                <w:szCs w:val="24"/>
              </w:rPr>
              <w:t xml:space="preserve"> you have a proper or common noun? </w:t>
            </w:r>
          </w:p>
        </w:tc>
        <w:tc>
          <w:tcPr>
            <w:tcW w:w="1837" w:type="dxa"/>
          </w:tcPr>
          <w:p w14:paraId="0090DB42" w14:textId="2AF02A30" w:rsidR="001B0567" w:rsidRPr="008A0477" w:rsidRDefault="00871CEF" w:rsidP="002014DB">
            <w:pPr>
              <w:spacing w:line="360" w:lineRule="auto"/>
              <w:rPr>
                <w:rFonts w:ascii="Candara" w:hAnsi="Candara" w:cs="Calibri"/>
                <w:bCs/>
                <w:sz w:val="24"/>
                <w:szCs w:val="24"/>
              </w:rPr>
            </w:pPr>
            <w:r>
              <w:rPr>
                <w:rFonts w:ascii="Candara" w:hAnsi="Candara" w:cs="Calibri"/>
                <w:bCs/>
                <w:sz w:val="24"/>
                <w:szCs w:val="24"/>
              </w:rPr>
              <w:lastRenderedPageBreak/>
              <w:t xml:space="preserve">The teacher gave them about two minutes to think, </w:t>
            </w:r>
            <w:proofErr w:type="gramStart"/>
            <w:r>
              <w:rPr>
                <w:rFonts w:ascii="Candara" w:hAnsi="Candara" w:cs="Calibri"/>
                <w:bCs/>
                <w:sz w:val="24"/>
                <w:szCs w:val="24"/>
              </w:rPr>
              <w:t>then</w:t>
            </w:r>
            <w:proofErr w:type="gramEnd"/>
            <w:r>
              <w:rPr>
                <w:rFonts w:ascii="Candara" w:hAnsi="Candara" w:cs="Calibri"/>
                <w:bCs/>
                <w:sz w:val="24"/>
                <w:szCs w:val="24"/>
              </w:rPr>
              <w:t xml:space="preserve"> she allowed each student post the noun on </w:t>
            </w:r>
            <w:r>
              <w:rPr>
                <w:rFonts w:ascii="Candara" w:hAnsi="Candara" w:cs="Calibri"/>
                <w:bCs/>
                <w:sz w:val="24"/>
                <w:szCs w:val="24"/>
              </w:rPr>
              <w:lastRenderedPageBreak/>
              <w:t>the correct cat. When students post it in the incorrect place, the teacher asks the students to help him.</w:t>
            </w:r>
          </w:p>
        </w:tc>
        <w:tc>
          <w:tcPr>
            <w:tcW w:w="2454" w:type="dxa"/>
          </w:tcPr>
          <w:p w14:paraId="503823FB" w14:textId="64BA0D9D" w:rsidR="001B0567" w:rsidRPr="008A0477" w:rsidRDefault="00BA09E3" w:rsidP="002014DB">
            <w:pPr>
              <w:spacing w:line="360" w:lineRule="auto"/>
              <w:rPr>
                <w:rFonts w:ascii="Candara" w:hAnsi="Candara" w:cs="Calibri"/>
                <w:bCs/>
                <w:sz w:val="24"/>
                <w:szCs w:val="24"/>
              </w:rPr>
            </w:pPr>
            <w:r>
              <w:rPr>
                <w:rFonts w:ascii="Candara" w:hAnsi="Candara" w:cs="Calibri"/>
                <w:bCs/>
                <w:sz w:val="24"/>
                <w:szCs w:val="24"/>
              </w:rPr>
              <w:lastRenderedPageBreak/>
              <w:t xml:space="preserve">The students were actively engaged to the activity. When one student </w:t>
            </w:r>
            <w:proofErr w:type="gramStart"/>
            <w:r>
              <w:rPr>
                <w:rFonts w:ascii="Candara" w:hAnsi="Candara" w:cs="Calibri"/>
                <w:bCs/>
                <w:sz w:val="24"/>
                <w:szCs w:val="24"/>
              </w:rPr>
              <w:t>don’t</w:t>
            </w:r>
            <w:proofErr w:type="gramEnd"/>
            <w:r>
              <w:rPr>
                <w:rFonts w:ascii="Candara" w:hAnsi="Candara" w:cs="Calibri"/>
                <w:bCs/>
                <w:sz w:val="24"/>
                <w:szCs w:val="24"/>
              </w:rPr>
              <w:t xml:space="preserve"> know the answer, they help him immediately.</w:t>
            </w:r>
          </w:p>
        </w:tc>
      </w:tr>
    </w:tbl>
    <w:p w14:paraId="6F4A8684" w14:textId="77777777" w:rsidR="001B0567" w:rsidRPr="008A0477" w:rsidRDefault="001B0567" w:rsidP="001B0567">
      <w:pPr>
        <w:spacing w:line="360" w:lineRule="auto"/>
        <w:rPr>
          <w:rFonts w:ascii="Candara" w:hAnsi="Candara" w:cs="Calibri"/>
          <w:bCs/>
          <w:sz w:val="24"/>
          <w:szCs w:val="24"/>
        </w:rPr>
      </w:pPr>
    </w:p>
    <w:tbl>
      <w:tblPr>
        <w:tblStyle w:val="TableGrid"/>
        <w:tblW w:w="0" w:type="auto"/>
        <w:tblLook w:val="04A0" w:firstRow="1" w:lastRow="0" w:firstColumn="1" w:lastColumn="0" w:noHBand="0" w:noVBand="1"/>
      </w:tblPr>
      <w:tblGrid>
        <w:gridCol w:w="8516"/>
      </w:tblGrid>
      <w:tr w:rsidR="001B0567" w:rsidRPr="008A0477" w14:paraId="5986A599" w14:textId="77777777" w:rsidTr="002014DB">
        <w:tc>
          <w:tcPr>
            <w:tcW w:w="9445" w:type="dxa"/>
            <w:shd w:val="clear" w:color="auto" w:fill="D6E3BC" w:themeFill="accent3" w:themeFillTint="66"/>
          </w:tcPr>
          <w:p w14:paraId="19175916" w14:textId="77777777" w:rsidR="001B0567" w:rsidRDefault="001B0567" w:rsidP="002014DB">
            <w:pPr>
              <w:spacing w:line="360" w:lineRule="auto"/>
              <w:rPr>
                <w:rFonts w:ascii="Candara" w:hAnsi="Candara" w:cs="Calibri"/>
                <w:bCs/>
                <w:sz w:val="24"/>
                <w:szCs w:val="24"/>
              </w:rPr>
            </w:pPr>
            <w:r>
              <w:rPr>
                <w:rFonts w:ascii="Candara" w:hAnsi="Candara" w:cs="Calibri"/>
                <w:bCs/>
                <w:sz w:val="24"/>
                <w:szCs w:val="24"/>
              </w:rPr>
              <w:t>On reflection:</w:t>
            </w:r>
          </w:p>
          <w:p w14:paraId="2FC16075" w14:textId="77777777" w:rsidR="001B0567" w:rsidRDefault="001B0567" w:rsidP="001B0567">
            <w:pPr>
              <w:pStyle w:val="ListParagraph"/>
              <w:numPr>
                <w:ilvl w:val="0"/>
                <w:numId w:val="1"/>
              </w:numPr>
              <w:spacing w:line="360" w:lineRule="auto"/>
              <w:rPr>
                <w:rFonts w:ascii="Candara" w:eastAsia="Calibri" w:hAnsi="Candara" w:cs="Calibri"/>
                <w:bCs/>
              </w:rPr>
            </w:pPr>
            <w:r>
              <w:rPr>
                <w:rFonts w:ascii="Candara" w:eastAsia="Calibri" w:hAnsi="Candara" w:cs="Calibri"/>
                <w:bCs/>
              </w:rPr>
              <w:t>W</w:t>
            </w:r>
            <w:r w:rsidRPr="00AA0450">
              <w:rPr>
                <w:rFonts w:ascii="Candara" w:eastAsia="Calibri" w:hAnsi="Candara" w:cs="Calibri"/>
                <w:bCs/>
              </w:rPr>
              <w:t>hich question(s) did th</w:t>
            </w:r>
            <w:r>
              <w:rPr>
                <w:rFonts w:ascii="Candara" w:eastAsia="Calibri" w:hAnsi="Candara" w:cs="Calibri"/>
                <w:bCs/>
              </w:rPr>
              <w:t>e students engage with the most? Why do you think that was?</w:t>
            </w:r>
          </w:p>
          <w:p w14:paraId="289E3C93" w14:textId="77777777" w:rsidR="001B0567" w:rsidRPr="00AA0450" w:rsidRDefault="001B0567" w:rsidP="001B0567">
            <w:pPr>
              <w:pStyle w:val="ListParagraph"/>
              <w:numPr>
                <w:ilvl w:val="0"/>
                <w:numId w:val="1"/>
              </w:numPr>
              <w:spacing w:line="360" w:lineRule="auto"/>
              <w:rPr>
                <w:rFonts w:ascii="Candara" w:eastAsia="Calibri" w:hAnsi="Candara" w:cs="Calibri"/>
                <w:bCs/>
              </w:rPr>
            </w:pPr>
            <w:r>
              <w:rPr>
                <w:rFonts w:ascii="Candara" w:eastAsia="Calibri" w:hAnsi="Candara" w:cs="Calibri"/>
                <w:bCs/>
              </w:rPr>
              <w:t>Which engagement activity were the students most engaged with</w:t>
            </w:r>
            <w:r w:rsidRPr="00AA0450">
              <w:rPr>
                <w:rFonts w:ascii="Candara" w:eastAsia="Calibri" w:hAnsi="Candara" w:cs="Calibri"/>
                <w:bCs/>
              </w:rPr>
              <w:t xml:space="preserve">?  Why do you think that was?  </w:t>
            </w:r>
          </w:p>
        </w:tc>
      </w:tr>
      <w:tr w:rsidR="001B0567" w:rsidRPr="008A0477" w14:paraId="65747909" w14:textId="77777777" w:rsidTr="002014DB">
        <w:tc>
          <w:tcPr>
            <w:tcW w:w="9445" w:type="dxa"/>
            <w:shd w:val="clear" w:color="auto" w:fill="FFFFFF" w:themeFill="background1"/>
          </w:tcPr>
          <w:p w14:paraId="15AD27B5" w14:textId="1F210001" w:rsidR="001B0567" w:rsidRDefault="00A02FCA" w:rsidP="002014DB">
            <w:pPr>
              <w:spacing w:line="360" w:lineRule="auto"/>
              <w:rPr>
                <w:rFonts w:ascii="Candara" w:hAnsi="Candara" w:cs="Calibri"/>
                <w:bCs/>
                <w:sz w:val="24"/>
                <w:szCs w:val="24"/>
              </w:rPr>
            </w:pPr>
            <w:r>
              <w:rPr>
                <w:rFonts w:ascii="Candara" w:hAnsi="Candara" w:cs="Calibri"/>
                <w:bCs/>
                <w:sz w:val="24"/>
                <w:szCs w:val="24"/>
              </w:rPr>
              <w:t>- One of the questions that children got engaged with is to pick a sticker with a word, and choose if it is a proper or common noun.</w:t>
            </w:r>
          </w:p>
          <w:p w14:paraId="0B086F8B" w14:textId="50B965B8" w:rsidR="00A02FCA" w:rsidRPr="008A0477" w:rsidRDefault="00A02FCA" w:rsidP="002014DB">
            <w:pPr>
              <w:spacing w:line="360" w:lineRule="auto"/>
              <w:rPr>
                <w:rFonts w:ascii="Candara" w:hAnsi="Candara" w:cs="Calibri"/>
                <w:bCs/>
                <w:sz w:val="24"/>
                <w:szCs w:val="24"/>
              </w:rPr>
            </w:pPr>
            <w:r>
              <w:rPr>
                <w:rFonts w:ascii="Candara" w:hAnsi="Candara" w:cs="Calibri"/>
                <w:bCs/>
                <w:sz w:val="24"/>
                <w:szCs w:val="24"/>
              </w:rPr>
              <w:t>- The engagement activity of tens and ones lesson. Children were active when I used the tens an</w:t>
            </w:r>
            <w:r w:rsidR="00030C46">
              <w:rPr>
                <w:rFonts w:ascii="Candara" w:hAnsi="Candara" w:cs="Calibri"/>
                <w:bCs/>
                <w:sz w:val="24"/>
                <w:szCs w:val="24"/>
              </w:rPr>
              <w:t>d</w:t>
            </w:r>
            <w:r>
              <w:rPr>
                <w:rFonts w:ascii="Candara" w:hAnsi="Candara" w:cs="Calibri"/>
                <w:bCs/>
                <w:sz w:val="24"/>
                <w:szCs w:val="24"/>
              </w:rPr>
              <w:t xml:space="preserve"> ones blocks that are made of colored papers and they look like worms.</w:t>
            </w:r>
            <w:r w:rsidR="00030C46">
              <w:rPr>
                <w:rFonts w:ascii="Candara" w:hAnsi="Candara" w:cs="Calibri"/>
                <w:bCs/>
                <w:sz w:val="24"/>
                <w:szCs w:val="24"/>
              </w:rPr>
              <w:t xml:space="preserve"> It was a new activity for them so they liked it.</w:t>
            </w:r>
          </w:p>
          <w:p w14:paraId="2ED91921" w14:textId="77777777" w:rsidR="001B0567" w:rsidRPr="008A0477" w:rsidRDefault="001B0567" w:rsidP="002014DB">
            <w:pPr>
              <w:spacing w:line="360" w:lineRule="auto"/>
              <w:rPr>
                <w:rFonts w:ascii="Candara" w:hAnsi="Candara" w:cs="Calibri"/>
                <w:bCs/>
                <w:sz w:val="24"/>
                <w:szCs w:val="24"/>
              </w:rPr>
            </w:pPr>
          </w:p>
          <w:p w14:paraId="59A5E0AD" w14:textId="77777777" w:rsidR="001B0567" w:rsidRPr="008A0477" w:rsidRDefault="001B0567" w:rsidP="002014DB">
            <w:pPr>
              <w:spacing w:line="360" w:lineRule="auto"/>
              <w:rPr>
                <w:rFonts w:ascii="Candara" w:hAnsi="Candara" w:cs="Calibri"/>
                <w:bCs/>
                <w:sz w:val="24"/>
                <w:szCs w:val="24"/>
              </w:rPr>
            </w:pPr>
          </w:p>
          <w:p w14:paraId="4BA936F2" w14:textId="77777777" w:rsidR="001B0567" w:rsidRDefault="001B0567" w:rsidP="002014DB">
            <w:pPr>
              <w:spacing w:line="360" w:lineRule="auto"/>
              <w:rPr>
                <w:rFonts w:ascii="Candara" w:hAnsi="Candara" w:cs="Calibri"/>
                <w:bCs/>
                <w:sz w:val="24"/>
                <w:szCs w:val="24"/>
              </w:rPr>
            </w:pPr>
          </w:p>
          <w:p w14:paraId="35ADC38C" w14:textId="77777777" w:rsidR="001B0567" w:rsidRDefault="001B0567" w:rsidP="002014DB">
            <w:pPr>
              <w:spacing w:line="360" w:lineRule="auto"/>
              <w:rPr>
                <w:rFonts w:ascii="Candara" w:hAnsi="Candara" w:cs="Calibri"/>
                <w:bCs/>
                <w:sz w:val="24"/>
                <w:szCs w:val="24"/>
              </w:rPr>
            </w:pPr>
          </w:p>
          <w:p w14:paraId="66339F55" w14:textId="77777777" w:rsidR="001B0567" w:rsidRPr="008A0477" w:rsidRDefault="001B0567" w:rsidP="002014DB">
            <w:pPr>
              <w:spacing w:line="360" w:lineRule="auto"/>
              <w:rPr>
                <w:rFonts w:ascii="Candara" w:hAnsi="Candara" w:cs="Calibri"/>
                <w:bCs/>
                <w:sz w:val="24"/>
                <w:szCs w:val="24"/>
              </w:rPr>
            </w:pPr>
          </w:p>
        </w:tc>
      </w:tr>
    </w:tbl>
    <w:p w14:paraId="40544375" w14:textId="77777777" w:rsidR="001F4C14" w:rsidRDefault="001F4C14"/>
    <w:sectPr w:rsidR="001F4C14"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57C"/>
    <w:multiLevelType w:val="hybridMultilevel"/>
    <w:tmpl w:val="F7B45596"/>
    <w:lvl w:ilvl="0" w:tplc="1780D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67"/>
    <w:rsid w:val="00030C46"/>
    <w:rsid w:val="001B0567"/>
    <w:rsid w:val="001B7E5B"/>
    <w:rsid w:val="001C0BF1"/>
    <w:rsid w:val="001F4C14"/>
    <w:rsid w:val="002014DB"/>
    <w:rsid w:val="00380144"/>
    <w:rsid w:val="00871CEF"/>
    <w:rsid w:val="00A02FCA"/>
    <w:rsid w:val="00BA09E3"/>
    <w:rsid w:val="00E027AC"/>
    <w:rsid w:val="00E16E16"/>
    <w:rsid w:val="00F8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DB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67"/>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67"/>
    <w:pPr>
      <w:spacing w:line="240" w:lineRule="auto"/>
      <w:ind w:left="720"/>
    </w:pPr>
    <w:rPr>
      <w:rFonts w:ascii="Times New Roman" w:eastAsia="Times New Roman" w:hAnsi="Times New Roman" w:cs="Times New Roman"/>
      <w:sz w:val="24"/>
      <w:szCs w:val="24"/>
    </w:rPr>
  </w:style>
  <w:style w:type="table" w:styleId="TableGrid">
    <w:name w:val="Table Grid"/>
    <w:basedOn w:val="TableNormal"/>
    <w:rsid w:val="001B0567"/>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C0B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67"/>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67"/>
    <w:pPr>
      <w:spacing w:line="240" w:lineRule="auto"/>
      <w:ind w:left="720"/>
    </w:pPr>
    <w:rPr>
      <w:rFonts w:ascii="Times New Roman" w:eastAsia="Times New Roman" w:hAnsi="Times New Roman" w:cs="Times New Roman"/>
      <w:sz w:val="24"/>
      <w:szCs w:val="24"/>
    </w:rPr>
  </w:style>
  <w:style w:type="table" w:styleId="TableGrid">
    <w:name w:val="Table Grid"/>
    <w:basedOn w:val="TableNormal"/>
    <w:rsid w:val="001B0567"/>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C0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wlink.com/~donclark/hrd/bloom.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387</Words>
  <Characters>2209</Characters>
  <Application>Microsoft Macintosh Word</Application>
  <DocSecurity>0</DocSecurity>
  <Lines>18</Lines>
  <Paragraphs>5</Paragraphs>
  <ScaleCrop>false</ScaleCrop>
  <Company>laser</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10</cp:revision>
  <dcterms:created xsi:type="dcterms:W3CDTF">2018-02-25T16:46:00Z</dcterms:created>
  <dcterms:modified xsi:type="dcterms:W3CDTF">2018-04-29T11:11:00Z</dcterms:modified>
</cp:coreProperties>
</file>